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57CF09A6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9576B2">
        <w:rPr>
          <w:rFonts w:eastAsiaTheme="minorEastAsia" w:cs="Arial" w:hint="eastAsia"/>
          <w:b/>
          <w:sz w:val="24"/>
          <w:szCs w:val="24"/>
          <w:lang w:eastAsia="zh-TW"/>
        </w:rPr>
        <w:t>2</w:t>
      </w:r>
      <w:r w:rsidR="00141F3A">
        <w:rPr>
          <w:rFonts w:eastAsiaTheme="minorEastAsia" w:cs="Arial"/>
          <w:b/>
          <w:sz w:val="24"/>
          <w:szCs w:val="24"/>
          <w:lang w:eastAsia="zh-TW"/>
        </w:rPr>
        <w:t>-bis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E2872" w:rsidRPr="00BE2872">
        <w:rPr>
          <w:b/>
          <w:sz w:val="24"/>
          <w:szCs w:val="24"/>
          <w:lang w:eastAsia="ko-KR"/>
        </w:rPr>
        <w:t>R4-</w:t>
      </w:r>
      <w:r w:rsidR="005542FA" w:rsidRPr="005542FA">
        <w:rPr>
          <w:b/>
          <w:sz w:val="24"/>
          <w:szCs w:val="24"/>
          <w:lang w:eastAsia="ko-KR"/>
        </w:rPr>
        <w:t>2415386</w:t>
      </w:r>
    </w:p>
    <w:bookmarkEnd w:id="0"/>
    <w:bookmarkEnd w:id="1"/>
    <w:p w14:paraId="1158BB90" w14:textId="3BB6F989" w:rsidR="000A231E" w:rsidRPr="000E31F8" w:rsidRDefault="00141F3A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18th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60A0C7D9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19069D">
        <w:rPr>
          <w:rFonts w:ascii="Arial" w:hAnsi="Arial"/>
          <w:sz w:val="24"/>
        </w:rPr>
        <w:t>6</w:t>
      </w:r>
      <w:r w:rsidR="0042546D" w:rsidRPr="0042546D">
        <w:rPr>
          <w:rFonts w:ascii="Arial" w:hAnsi="Arial" w:hint="eastAsia"/>
          <w:sz w:val="24"/>
        </w:rPr>
        <w:t>.</w:t>
      </w:r>
      <w:r w:rsidR="00681750" w:rsidRPr="00681750">
        <w:rPr>
          <w:rFonts w:ascii="Arial" w:hAnsi="Arial" w:hint="eastAsia"/>
          <w:sz w:val="24"/>
        </w:rPr>
        <w:t>17.</w:t>
      </w:r>
      <w:r w:rsidR="00C6464F">
        <w:rPr>
          <w:rFonts w:ascii="Arial" w:hAnsi="Arial"/>
          <w:sz w:val="24"/>
        </w:rPr>
        <w:t>3</w:t>
      </w:r>
      <w:r w:rsidR="0019069D">
        <w:rPr>
          <w:rFonts w:ascii="Arial" w:hAnsi="Arial"/>
          <w:sz w:val="24"/>
        </w:rPr>
        <w:t>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4E1F880B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6464F" w:rsidRPr="00C6464F">
        <w:rPr>
          <w:rFonts w:ascii="Arial" w:hAnsi="Arial"/>
          <w:bCs/>
          <w:sz w:val="24"/>
        </w:rPr>
        <w:t>Discussion on CSI prediction testability and interoperability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02DFDA72" w:rsidR="00DC119C" w:rsidRPr="003C262F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19069D">
        <w:rPr>
          <w:rFonts w:eastAsiaTheme="minorEastAsia"/>
          <w:lang w:val="en-US" w:eastAsia="zh-TW"/>
        </w:rPr>
        <w:t>2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885F64">
        <w:rPr>
          <w:rFonts w:eastAsiaTheme="minorEastAsia"/>
          <w:lang w:val="en-US" w:eastAsia="zh-TW"/>
        </w:rPr>
        <w:t>to continue discussion on CSI prediction testability and interoperability issues</w:t>
      </w:r>
      <w:r w:rsidR="00E260CE">
        <w:rPr>
          <w:rFonts w:eastAsiaTheme="minorEastAsia"/>
          <w:lang w:val="en-US" w:eastAsia="zh-TW"/>
        </w:rPr>
        <w:t xml:space="preserve"> 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our </w:t>
      </w:r>
      <w:r w:rsidR="00885F64">
        <w:rPr>
          <w:rFonts w:eastAsiaTheme="minorEastAsia"/>
          <w:lang w:val="en-US" w:eastAsia="zh-TW"/>
        </w:rPr>
        <w:t>views on</w:t>
      </w:r>
      <w:r w:rsidR="00885F64" w:rsidRPr="00885F64">
        <w:t xml:space="preserve"> </w:t>
      </w:r>
      <w:r w:rsidR="00885F64" w:rsidRPr="00885F64">
        <w:rPr>
          <w:rFonts w:eastAsiaTheme="minorEastAsia"/>
          <w:lang w:val="en-US" w:eastAsia="zh-TW"/>
        </w:rPr>
        <w:t>CSI prediction testability and interoperability issues</w:t>
      </w:r>
      <w:r w:rsidR="00D92E02">
        <w:rPr>
          <w:rFonts w:eastAsiaTheme="minorEastAsia"/>
          <w:lang w:val="en-US" w:eastAsia="zh-TW"/>
        </w:rPr>
        <w:t>.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4" w:name="_Hlk92380727"/>
    </w:p>
    <w:p w14:paraId="7E3FD380" w14:textId="453AE9BE" w:rsidR="006A30E1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5" w:name="OLE_LINK57"/>
      <w:r w:rsidRPr="00885F64">
        <w:rPr>
          <w:rFonts w:eastAsiaTheme="minorEastAsia"/>
          <w:lang w:eastAsia="zh-TW"/>
        </w:rPr>
        <w:t>In this Chapter, we provide our views on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val="en-US" w:eastAsia="zh-TW"/>
        </w:rPr>
        <w:t>CSI prediction testability and interoperability issues</w:t>
      </w:r>
      <w:r w:rsidRPr="00885F64">
        <w:rPr>
          <w:rFonts w:eastAsiaTheme="minorEastAsia"/>
          <w:lang w:eastAsia="zh-TW"/>
        </w:rPr>
        <w:t>.</w:t>
      </w:r>
    </w:p>
    <w:p w14:paraId="3A645AEC" w14:textId="77777777" w:rsidR="00885F64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3932DC65" w14:textId="73DFC5E9" w:rsidR="00885F64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noProof/>
        </w:rPr>
        <mc:AlternateContent>
          <mc:Choice Requires="wps">
            <w:drawing>
              <wp:inline distT="0" distB="0" distL="0" distR="0" wp14:anchorId="17295587" wp14:editId="0EE4A021">
                <wp:extent cx="6102350" cy="1113790"/>
                <wp:effectExtent l="9525" t="9525" r="12700" b="10160"/>
                <wp:docPr id="96557746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B182D" w14:textId="77777777" w:rsidR="00885F64" w:rsidRDefault="00885F64" w:rsidP="00885F64">
                            <w:pPr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rFonts w:eastAsia="Yu Mincho"/>
                                <w:b/>
                                <w:u w:val="single"/>
                                <w:lang w:eastAsia="ja-JP"/>
                              </w:rPr>
                              <w:t>4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eastAsia="Yu Mincho"/>
                                <w:b/>
                                <w:u w:val="single"/>
                                <w:lang w:eastAsia="ja-JP"/>
                              </w:rPr>
                              <w:t>5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rFonts w:eastAsia="Yu Mincho"/>
                                <w:b/>
                                <w:u w:val="single"/>
                                <w:lang w:eastAsia="ja-JP"/>
                              </w:rPr>
                              <w:t>CSI prediction accuracy metric</w:t>
                            </w:r>
                          </w:p>
                          <w:p w14:paraId="6D3B2D6B" w14:textId="77777777" w:rsidR="00885F64" w:rsidRDefault="00885F64" w:rsidP="00885F64">
                            <w:pPr>
                              <w:rPr>
                                <w:rFonts w:eastAsia="Yu Mincho"/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Agreement:</w:t>
                            </w:r>
                          </w:p>
                          <w:p w14:paraId="124A4F1F" w14:textId="1A4F42A9" w:rsidR="00885F64" w:rsidRDefault="00885F64" w:rsidP="00885F64">
                            <w:pPr>
                              <w:rPr>
                                <w:rFonts w:eastAsia="Yu Mincho"/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 xml:space="preserve">Use relative throughput as requirement metric for CSI </w:t>
                            </w:r>
                            <w:r w:rsidR="00E1633F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prediction.</w:t>
                            </w:r>
                          </w:p>
                          <w:p w14:paraId="47CA0571" w14:textId="77777777" w:rsidR="00885F64" w:rsidRDefault="00885F64" w:rsidP="00885F64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rFonts w:eastAsia="Yu Mincho"/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companies are invited to bring contribution on how the requirement could be defined:</w:t>
                            </w:r>
                          </w:p>
                          <w:p w14:paraId="196EAAFE" w14:textId="0EDB523E" w:rsidR="00885F64" w:rsidRPr="00885F64" w:rsidRDefault="00885F64" w:rsidP="00885F64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Chars="0"/>
                              <w:contextualSpacing/>
                              <w:textAlignment w:val="baseline"/>
                              <w:rPr>
                                <w:rFonts w:eastAsia="Yu Mincho"/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what is the baseline that throughput would be compared 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29558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5pt;height:8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">
                <v:textbox style="mso-fit-shape-to-text:t">
                  <w:txbxContent>
                    <w:p w14:paraId="21DB182D" w14:textId="77777777" w:rsidR="00885F64" w:rsidRDefault="00885F64" w:rsidP="00885F64">
                      <w:pPr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rFonts w:eastAsia="Yu Mincho"/>
                          <w:b/>
                          <w:u w:val="single"/>
                          <w:lang w:eastAsia="ja-JP"/>
                        </w:rPr>
                        <w:t>4</w:t>
                      </w:r>
                      <w:r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rFonts w:eastAsia="Yu Mincho"/>
                          <w:b/>
                          <w:u w:val="single"/>
                          <w:lang w:eastAsia="ja-JP"/>
                        </w:rPr>
                        <w:t>5</w:t>
                      </w:r>
                      <w:r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rFonts w:eastAsia="Yu Mincho"/>
                          <w:b/>
                          <w:u w:val="single"/>
                          <w:lang w:eastAsia="ja-JP"/>
                        </w:rPr>
                        <w:t>CSI prediction accuracy metric</w:t>
                      </w:r>
                    </w:p>
                    <w:p w14:paraId="6D3B2D6B" w14:textId="77777777" w:rsidR="00885F64" w:rsidRDefault="00885F64" w:rsidP="00885F64">
                      <w:pPr>
                        <w:rPr>
                          <w:rFonts w:eastAsia="Yu Mincho"/>
                          <w:iCs/>
                          <w:lang w:eastAsia="ja-JP"/>
                        </w:rPr>
                      </w:pPr>
                      <w:r>
                        <w:rPr>
                          <w:rFonts w:eastAsia="Yu Mincho"/>
                          <w:iCs/>
                          <w:lang w:eastAsia="ja-JP"/>
                        </w:rPr>
                        <w:t>Agreement:</w:t>
                      </w:r>
                    </w:p>
                    <w:p w14:paraId="124A4F1F" w14:textId="1A4F42A9" w:rsidR="00885F64" w:rsidRDefault="00885F64" w:rsidP="00885F64">
                      <w:pPr>
                        <w:rPr>
                          <w:rFonts w:eastAsia="Yu Mincho"/>
                          <w:iCs/>
                          <w:lang w:eastAsia="ja-JP"/>
                        </w:rPr>
                      </w:pPr>
                      <w:r>
                        <w:rPr>
                          <w:rFonts w:eastAsia="Yu Mincho"/>
                          <w:iCs/>
                          <w:lang w:eastAsia="ja-JP"/>
                        </w:rPr>
                        <w:t xml:space="preserve">Use relative throughput as requirement metric for CSI </w:t>
                      </w:r>
                      <w:r w:rsidR="00E1633F">
                        <w:rPr>
                          <w:rFonts w:eastAsia="Yu Mincho"/>
                          <w:iCs/>
                          <w:lang w:eastAsia="ja-JP"/>
                        </w:rPr>
                        <w:t>prediction.</w:t>
                      </w:r>
                    </w:p>
                    <w:p w14:paraId="47CA0571" w14:textId="77777777" w:rsidR="00885F64" w:rsidRDefault="00885F64" w:rsidP="00885F64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rFonts w:eastAsia="Yu Mincho"/>
                          <w:iCs/>
                          <w:lang w:eastAsia="ja-JP"/>
                        </w:rPr>
                      </w:pPr>
                      <w:r>
                        <w:rPr>
                          <w:rFonts w:eastAsia="Yu Mincho"/>
                          <w:iCs/>
                          <w:lang w:eastAsia="ja-JP"/>
                        </w:rPr>
                        <w:t>companies are invited to bring contribution on how the requirement could be defined:</w:t>
                      </w:r>
                    </w:p>
                    <w:p w14:paraId="196EAAFE" w14:textId="0EDB523E" w:rsidR="00885F64" w:rsidRPr="00885F64" w:rsidRDefault="00885F64" w:rsidP="00885F64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Chars="0"/>
                        <w:contextualSpacing/>
                        <w:textAlignment w:val="baseline"/>
                        <w:rPr>
                          <w:rFonts w:eastAsia="Yu Mincho"/>
                          <w:iCs/>
                          <w:lang w:eastAsia="ja-JP"/>
                        </w:rPr>
                      </w:pPr>
                      <w:r>
                        <w:rPr>
                          <w:rFonts w:eastAsia="Yu Mincho"/>
                          <w:iCs/>
                          <w:lang w:eastAsia="ja-JP"/>
                        </w:rPr>
                        <w:t>what is the baseline that throughput would be compared 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571D80" w14:textId="07A00F86" w:rsidR="00F83BAB" w:rsidRDefault="00885F64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CSI prediction accuracy should be tested with PMI reporting test. Test metric of these tests has always been relative throughput compared to random PMI of Type I codebook. We see that using the same approach to test CSI prediction accuracy is sufficient.</w:t>
      </w:r>
    </w:p>
    <w:p w14:paraId="6BAC405F" w14:textId="293224EB" w:rsidR="00F4421F" w:rsidRDefault="00CA1CAB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6" w:name="OLE_LINK20"/>
      <w:bookmarkStart w:id="7" w:name="OLE_LINK26"/>
      <w:bookmarkStart w:id="8" w:name="OLE_LINK18"/>
      <w:r w:rsidRPr="00885F64">
        <w:rPr>
          <w:rFonts w:eastAsiaTheme="minorEastAsia"/>
          <w:b/>
          <w:bCs/>
          <w:lang w:eastAsia="zh-TW"/>
        </w:rPr>
        <w:t xml:space="preserve">Observation </w:t>
      </w:r>
      <w:r w:rsidR="00885F64">
        <w:rPr>
          <w:rFonts w:eastAsiaTheme="minorEastAsia"/>
          <w:b/>
          <w:bCs/>
          <w:lang w:eastAsia="zh-TW"/>
        </w:rPr>
        <w:t>#1</w:t>
      </w:r>
      <w:r w:rsidRPr="00885F64">
        <w:rPr>
          <w:rFonts w:eastAsiaTheme="minorEastAsia"/>
          <w:b/>
          <w:bCs/>
          <w:lang w:eastAsia="zh-TW"/>
        </w:rPr>
        <w:t>:</w:t>
      </w:r>
      <w:bookmarkEnd w:id="6"/>
      <w:r w:rsidR="005E466A" w:rsidRPr="00885F64">
        <w:rPr>
          <w:rFonts w:eastAsiaTheme="minorEastAsia"/>
          <w:b/>
          <w:bCs/>
          <w:lang w:eastAsia="zh-TW"/>
        </w:rPr>
        <w:t xml:space="preserve"> </w:t>
      </w:r>
      <w:r w:rsidR="00F827C4">
        <w:rPr>
          <w:rFonts w:eastAsiaTheme="minorEastAsia"/>
          <w:b/>
          <w:bCs/>
          <w:lang w:eastAsia="zh-TW"/>
        </w:rPr>
        <w:t xml:space="preserve">Existing </w:t>
      </w:r>
      <w:r w:rsidR="00885F64">
        <w:rPr>
          <w:rFonts w:eastAsiaTheme="minorEastAsia"/>
          <w:b/>
          <w:bCs/>
          <w:lang w:eastAsia="zh-TW"/>
        </w:rPr>
        <w:t>PMI reporting tests use random PMI of Type I codebook as reference throughput</w:t>
      </w:r>
      <w:r w:rsidR="004640AB" w:rsidRPr="00885F64">
        <w:rPr>
          <w:rFonts w:eastAsiaTheme="minorEastAsia"/>
          <w:b/>
          <w:bCs/>
          <w:lang w:eastAsia="zh-TW"/>
        </w:rPr>
        <w:t>.</w:t>
      </w:r>
    </w:p>
    <w:p w14:paraId="7F9827AA" w14:textId="3DFFB3F5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#1: </w:t>
      </w:r>
      <w:r w:rsidR="00E1633F">
        <w:rPr>
          <w:rFonts w:eastAsiaTheme="minorEastAsia"/>
          <w:b/>
          <w:bCs/>
          <w:lang w:eastAsia="zh-TW"/>
        </w:rPr>
        <w:t>We propose to u</w:t>
      </w:r>
      <w:r>
        <w:rPr>
          <w:rFonts w:eastAsiaTheme="minorEastAsia"/>
          <w:b/>
          <w:bCs/>
          <w:lang w:eastAsia="zh-TW"/>
        </w:rPr>
        <w:t>se random PMI of Type I codebook as reference throughput in test metric</w:t>
      </w:r>
      <w:r w:rsidR="00F827C4">
        <w:rPr>
          <w:rFonts w:eastAsiaTheme="minorEastAsia"/>
          <w:b/>
          <w:bCs/>
          <w:lang w:eastAsia="zh-TW"/>
        </w:rPr>
        <w:t xml:space="preserve"> for CSI prediction</w:t>
      </w:r>
      <w:r>
        <w:rPr>
          <w:rFonts w:eastAsiaTheme="minorEastAsia"/>
          <w:b/>
          <w:bCs/>
          <w:lang w:eastAsia="zh-TW"/>
        </w:rPr>
        <w:t>.</w:t>
      </w:r>
    </w:p>
    <w:p w14:paraId="0A71F32C" w14:textId="02444E8C" w:rsidR="00E1633F" w:rsidRDefault="00E1633F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Release 18 we introduced new PMI requirements for eType II doppler codebook MIMO evolution work item that is CSI prediction without AI/ML. During this work RAN4 observed great difficulties finding suitable test configuration that would enable significantly measurable PMI prediction gains compared to legacy non-predicting eType II reporting. Therefore, we propose to use legacy non-predicting eType II codebook as reference when designing any new PMI reporting tests to confirm test configuration enables any measurable prediction gains.</w:t>
      </w:r>
    </w:p>
    <w:p w14:paraId="107B836A" w14:textId="38FDEBA0" w:rsidR="00E1633F" w:rsidRDefault="00E1633F" w:rsidP="00E1633F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Observation #2: </w:t>
      </w:r>
      <w:r w:rsidR="00F827C4">
        <w:rPr>
          <w:rFonts w:eastAsiaTheme="minorEastAsia"/>
          <w:b/>
          <w:bCs/>
          <w:lang w:eastAsia="zh-TW"/>
        </w:rPr>
        <w:t xml:space="preserve">When defining </w:t>
      </w:r>
      <w:r>
        <w:rPr>
          <w:rFonts w:eastAsiaTheme="minorEastAsia"/>
          <w:b/>
          <w:bCs/>
          <w:lang w:eastAsia="zh-TW"/>
        </w:rPr>
        <w:t>Release 18 PMI prediction test requirements</w:t>
      </w:r>
      <w:r w:rsidR="00662A08">
        <w:rPr>
          <w:rFonts w:eastAsiaTheme="minorEastAsia"/>
          <w:b/>
          <w:bCs/>
          <w:lang w:eastAsia="zh-TW"/>
        </w:rPr>
        <w:t>,</w:t>
      </w:r>
      <w:r>
        <w:rPr>
          <w:rFonts w:eastAsiaTheme="minorEastAsia"/>
          <w:b/>
          <w:bCs/>
          <w:lang w:eastAsia="zh-TW"/>
        </w:rPr>
        <w:t xml:space="preserve"> it was challenging to find test configuration that enables measurable PMI prediction gains over legacy baseline.</w:t>
      </w:r>
    </w:p>
    <w:p w14:paraId="6D6D409D" w14:textId="2F829F43" w:rsidR="00E1633F" w:rsidRDefault="00E1633F" w:rsidP="00E1633F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#2: We propose to use eType II non-predicting reporting as reference in test case definition to ensure test feasibility.</w:t>
      </w:r>
    </w:p>
    <w:p w14:paraId="5CBD5049" w14:textId="77777777" w:rsidR="00E1633F" w:rsidRPr="00E1633F" w:rsidRDefault="00E1633F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430EA84A" w14:textId="77777777" w:rsidR="00885F64" w:rsidRPr="00885F64" w:rsidRDefault="00885F64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bookmarkEnd w:id="7"/>
    <w:p w14:paraId="230F55A2" w14:textId="77777777" w:rsidR="00AC4388" w:rsidRPr="00CA1CAB" w:rsidRDefault="00AC4388" w:rsidP="00B26D3B">
      <w:pPr>
        <w:spacing w:beforeLines="50" w:before="120" w:afterLines="50" w:after="120"/>
        <w:rPr>
          <w:rFonts w:eastAsiaTheme="minorEastAsia"/>
          <w:lang w:val="en-US" w:eastAsia="zh-TW"/>
        </w:rPr>
      </w:pPr>
    </w:p>
    <w:bookmarkEnd w:id="4"/>
    <w:bookmarkEnd w:id="5"/>
    <w:bookmarkEnd w:id="8"/>
    <w:p w14:paraId="1F3A226E" w14:textId="77777777" w:rsidR="00E1633F" w:rsidRDefault="00E1633F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lang w:val="en-US" w:eastAsia="ja-JP"/>
        </w:rPr>
        <w:br w:type="page"/>
      </w:r>
    </w:p>
    <w:p w14:paraId="0BC381C7" w14:textId="7D541F1A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0D5B14B1" w14:textId="6A9C4F93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 w:rsidRPr="00885F64">
        <w:rPr>
          <w:rFonts w:eastAsiaTheme="minorEastAsia"/>
          <w:lang w:val="en-US" w:eastAsia="zh-TW"/>
        </w:rPr>
        <w:t xml:space="preserve">In this </w:t>
      </w:r>
      <w:r>
        <w:rPr>
          <w:rFonts w:eastAsiaTheme="minorEastAsia"/>
          <w:lang w:val="en-US" w:eastAsia="zh-TW"/>
        </w:rPr>
        <w:t>contribution</w:t>
      </w:r>
      <w:r w:rsidRPr="00885F64">
        <w:rPr>
          <w:rFonts w:eastAsiaTheme="minorEastAsia"/>
          <w:lang w:val="en-US" w:eastAsia="zh-TW"/>
        </w:rPr>
        <w:t xml:space="preserve"> we provide the view on the </w:t>
      </w:r>
      <w:r>
        <w:rPr>
          <w:rFonts w:eastAsiaTheme="minorEastAsia"/>
          <w:lang w:val="en-US" w:eastAsia="zh-TW"/>
        </w:rPr>
        <w:t>CSI prediction testability and interoperability issues</w:t>
      </w:r>
      <w:r w:rsidRPr="00885F64">
        <w:rPr>
          <w:rFonts w:eastAsiaTheme="minorEastAsia"/>
          <w:lang w:val="en-US" w:eastAsia="zh-TW"/>
        </w:rPr>
        <w:t>. The following observations and proposals are made:</w:t>
      </w:r>
    </w:p>
    <w:p w14:paraId="3A66785E" w14:textId="2C3A72BB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Observation #1: </w:t>
      </w:r>
      <w:r w:rsidR="00691208">
        <w:rPr>
          <w:rFonts w:eastAsiaTheme="minorEastAsia"/>
          <w:b/>
          <w:bCs/>
          <w:lang w:eastAsia="zh-TW"/>
        </w:rPr>
        <w:t xml:space="preserve">Existing </w:t>
      </w:r>
      <w:r>
        <w:rPr>
          <w:rFonts w:eastAsiaTheme="minorEastAsia"/>
          <w:b/>
          <w:bCs/>
          <w:lang w:eastAsia="zh-TW"/>
        </w:rPr>
        <w:t>PMI reporting tests use random PMI of Type I codebook as reference throughput.</w:t>
      </w:r>
    </w:p>
    <w:p w14:paraId="08248E0F" w14:textId="59E7A28C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#1: Use random PMI of Type I codebook as reference throughput in test metric</w:t>
      </w:r>
      <w:r w:rsidR="00691208">
        <w:rPr>
          <w:rFonts w:eastAsiaTheme="minorEastAsia"/>
          <w:b/>
          <w:bCs/>
          <w:lang w:eastAsia="zh-TW"/>
        </w:rPr>
        <w:t xml:space="preserve"> for CSI prediction</w:t>
      </w:r>
      <w:r>
        <w:rPr>
          <w:rFonts w:eastAsiaTheme="minorEastAsia"/>
          <w:b/>
          <w:bCs/>
          <w:lang w:eastAsia="zh-TW"/>
        </w:rPr>
        <w:t>.</w:t>
      </w:r>
    </w:p>
    <w:p w14:paraId="14D95D01" w14:textId="0B0A5274" w:rsidR="00E1633F" w:rsidRDefault="00E1633F" w:rsidP="00E1633F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Observation #2: </w:t>
      </w:r>
      <w:r w:rsidR="00691208">
        <w:rPr>
          <w:rFonts w:eastAsiaTheme="minorEastAsia"/>
          <w:b/>
          <w:bCs/>
          <w:lang w:eastAsia="zh-TW"/>
        </w:rPr>
        <w:t xml:space="preserve">When defining </w:t>
      </w:r>
      <w:r>
        <w:rPr>
          <w:rFonts w:eastAsiaTheme="minorEastAsia"/>
          <w:b/>
          <w:bCs/>
          <w:lang w:eastAsia="zh-TW"/>
        </w:rPr>
        <w:t>Release 18 PMI prediction test requirements it was challenging to find test configuration that enables measurable PMI prediction gains over legacy baseline.</w:t>
      </w:r>
    </w:p>
    <w:p w14:paraId="71D1AC21" w14:textId="77777777" w:rsidR="00E1633F" w:rsidRDefault="00E1633F" w:rsidP="00E1633F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#2: We propose to use eType II non-predicting reporting as reference in test case definition to ensure test feasibility.</w:t>
      </w:r>
    </w:p>
    <w:p w14:paraId="53310E14" w14:textId="77777777" w:rsidR="00E1633F" w:rsidRDefault="00E1633F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p w14:paraId="7678C3E3" w14:textId="77777777" w:rsidR="00AC4388" w:rsidRDefault="00AC4388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B86B04A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6C47498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780B93A2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638DB25F" w:rsidR="00E13B08" w:rsidRPr="00E50FDC" w:rsidRDefault="00657FEB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657FEB">
        <w:rPr>
          <w:rFonts w:ascii="Times" w:eastAsia="SimSun" w:hAnsi="Times"/>
          <w:b w:val="0"/>
          <w:sz w:val="20"/>
          <w:lang w:eastAsia="zh-CN"/>
        </w:rPr>
        <w:t>R4-</w:t>
      </w:r>
      <w:r w:rsidR="00AC4388" w:rsidRPr="00AC4388">
        <w:rPr>
          <w:rFonts w:ascii="Times" w:eastAsia="SimSun" w:hAnsi="Times"/>
          <w:b w:val="0"/>
          <w:sz w:val="20"/>
          <w:lang w:eastAsia="zh-CN"/>
        </w:rPr>
        <w:t>2414323</w:t>
      </w:r>
      <w:r>
        <w:rPr>
          <w:rFonts w:ascii="Times" w:eastAsia="SimSun" w:hAnsi="Times"/>
          <w:b w:val="0"/>
          <w:sz w:val="20"/>
          <w:lang w:eastAsia="zh-CN"/>
        </w:rPr>
        <w:t xml:space="preserve">, </w:t>
      </w:r>
      <w:r w:rsidR="0084433C" w:rsidRPr="0084433C">
        <w:rPr>
          <w:rFonts w:ascii="Times" w:eastAsia="SimSun" w:hAnsi="Times"/>
          <w:b w:val="0"/>
          <w:sz w:val="20"/>
          <w:lang w:eastAsia="zh-CN"/>
        </w:rPr>
        <w:t>WF on AI/ML</w:t>
      </w:r>
      <w:r w:rsidR="0084433C">
        <w:rPr>
          <w:rFonts w:ascii="Times" w:eastAsia="SimSun" w:hAnsi="Times"/>
          <w:b w:val="0"/>
          <w:sz w:val="20"/>
          <w:lang w:eastAsia="zh-CN"/>
        </w:rPr>
        <w:t>, Qualcomm</w:t>
      </w:r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882B" w14:textId="77777777" w:rsidR="00732892" w:rsidRDefault="00732892" w:rsidP="000A231E">
      <w:pPr>
        <w:spacing w:after="0"/>
      </w:pPr>
      <w:r>
        <w:separator/>
      </w:r>
    </w:p>
  </w:endnote>
  <w:endnote w:type="continuationSeparator" w:id="0">
    <w:p w14:paraId="6502B62E" w14:textId="77777777" w:rsidR="00732892" w:rsidRDefault="00732892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00" w:usb3="00000000" w:csb0="003E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3DA1" w14:textId="77777777" w:rsidR="00732892" w:rsidRDefault="00732892" w:rsidP="000A231E">
      <w:pPr>
        <w:spacing w:after="0"/>
      </w:pPr>
      <w:r>
        <w:separator/>
      </w:r>
    </w:p>
  </w:footnote>
  <w:footnote w:type="continuationSeparator" w:id="0">
    <w:p w14:paraId="015A8BFF" w14:textId="77777777" w:rsidR="00732892" w:rsidRDefault="00732892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0"/>
  </w:num>
  <w:num w:numId="2" w16cid:durableId="78914589">
    <w:abstractNumId w:val="15"/>
  </w:num>
  <w:num w:numId="3" w16cid:durableId="391581186">
    <w:abstractNumId w:val="17"/>
  </w:num>
  <w:num w:numId="4" w16cid:durableId="129713142">
    <w:abstractNumId w:val="16"/>
  </w:num>
  <w:num w:numId="5" w16cid:durableId="538857969">
    <w:abstractNumId w:val="27"/>
  </w:num>
  <w:num w:numId="6" w16cid:durableId="880165457">
    <w:abstractNumId w:val="1"/>
  </w:num>
  <w:num w:numId="7" w16cid:durableId="675815263">
    <w:abstractNumId w:val="6"/>
  </w:num>
  <w:num w:numId="8" w16cid:durableId="1730962205">
    <w:abstractNumId w:val="25"/>
  </w:num>
  <w:num w:numId="9" w16cid:durableId="1886408449">
    <w:abstractNumId w:val="8"/>
  </w:num>
  <w:num w:numId="10" w16cid:durableId="651981631">
    <w:abstractNumId w:val="19"/>
  </w:num>
  <w:num w:numId="11" w16cid:durableId="1938246268">
    <w:abstractNumId w:val="11"/>
  </w:num>
  <w:num w:numId="12" w16cid:durableId="195699417">
    <w:abstractNumId w:val="21"/>
  </w:num>
  <w:num w:numId="13" w16cid:durableId="1286422033">
    <w:abstractNumId w:val="3"/>
  </w:num>
  <w:num w:numId="14" w16cid:durableId="1100954978">
    <w:abstractNumId w:val="20"/>
  </w:num>
  <w:num w:numId="15" w16cid:durableId="1999645769">
    <w:abstractNumId w:val="14"/>
  </w:num>
  <w:num w:numId="16" w16cid:durableId="1532063455">
    <w:abstractNumId w:val="17"/>
  </w:num>
  <w:num w:numId="17" w16cid:durableId="128860207">
    <w:abstractNumId w:val="14"/>
  </w:num>
  <w:num w:numId="18" w16cid:durableId="389889232">
    <w:abstractNumId w:val="13"/>
  </w:num>
  <w:num w:numId="19" w16cid:durableId="1839537391">
    <w:abstractNumId w:val="13"/>
  </w:num>
  <w:num w:numId="20" w16cid:durableId="28453972">
    <w:abstractNumId w:val="22"/>
  </w:num>
  <w:num w:numId="21" w16cid:durableId="248466673">
    <w:abstractNumId w:val="4"/>
  </w:num>
  <w:num w:numId="22" w16cid:durableId="1694262456">
    <w:abstractNumId w:val="17"/>
  </w:num>
  <w:num w:numId="23" w16cid:durableId="1248808009">
    <w:abstractNumId w:val="23"/>
  </w:num>
  <w:num w:numId="24" w16cid:durableId="1399937744">
    <w:abstractNumId w:val="22"/>
  </w:num>
  <w:num w:numId="25" w16cid:durableId="2133547956">
    <w:abstractNumId w:val="7"/>
  </w:num>
  <w:num w:numId="26" w16cid:durableId="361059190">
    <w:abstractNumId w:val="7"/>
  </w:num>
  <w:num w:numId="27" w16cid:durableId="12458930">
    <w:abstractNumId w:val="12"/>
  </w:num>
  <w:num w:numId="28" w16cid:durableId="1401371153">
    <w:abstractNumId w:val="12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9"/>
  </w:num>
  <w:num w:numId="32" w16cid:durableId="1800949551">
    <w:abstractNumId w:val="18"/>
  </w:num>
  <w:num w:numId="33" w16cid:durableId="1134442369">
    <w:abstractNumId w:val="18"/>
  </w:num>
  <w:num w:numId="34" w16cid:durableId="1766337717">
    <w:abstractNumId w:val="2"/>
  </w:num>
  <w:num w:numId="35" w16cid:durableId="1305426447">
    <w:abstractNumId w:val="26"/>
  </w:num>
  <w:num w:numId="36" w16cid:durableId="1053387604">
    <w:abstractNumId w:val="5"/>
  </w:num>
  <w:num w:numId="37" w16cid:durableId="832767272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952C4"/>
    <w:rsid w:val="000A2239"/>
    <w:rsid w:val="000A231E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D62"/>
    <w:rsid w:val="000D1008"/>
    <w:rsid w:val="000D12EC"/>
    <w:rsid w:val="000D2ED1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F93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7465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1227"/>
    <w:rsid w:val="001B4039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0E45"/>
    <w:rsid w:val="00202F17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491B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7EC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6E87"/>
    <w:rsid w:val="0039124A"/>
    <w:rsid w:val="00391B68"/>
    <w:rsid w:val="00396DDB"/>
    <w:rsid w:val="00397844"/>
    <w:rsid w:val="003A0C1A"/>
    <w:rsid w:val="003A3B11"/>
    <w:rsid w:val="003A3B8A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42FA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1750"/>
    <w:rsid w:val="00682105"/>
    <w:rsid w:val="00683893"/>
    <w:rsid w:val="00683BAD"/>
    <w:rsid w:val="006840C8"/>
    <w:rsid w:val="0068481B"/>
    <w:rsid w:val="00684F98"/>
    <w:rsid w:val="0069120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18C5"/>
    <w:rsid w:val="006B542B"/>
    <w:rsid w:val="006B57C3"/>
    <w:rsid w:val="006B6D0A"/>
    <w:rsid w:val="006C0844"/>
    <w:rsid w:val="006C091E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E0337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3824"/>
    <w:rsid w:val="007246ED"/>
    <w:rsid w:val="007304B0"/>
    <w:rsid w:val="007305DF"/>
    <w:rsid w:val="00732892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1FE7"/>
    <w:rsid w:val="00773EE1"/>
    <w:rsid w:val="007754D6"/>
    <w:rsid w:val="0077583C"/>
    <w:rsid w:val="00775ED9"/>
    <w:rsid w:val="00777AE2"/>
    <w:rsid w:val="00777BE7"/>
    <w:rsid w:val="007816FA"/>
    <w:rsid w:val="00781865"/>
    <w:rsid w:val="00781AE8"/>
    <w:rsid w:val="007867E9"/>
    <w:rsid w:val="0078712B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51E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1C1D"/>
    <w:rsid w:val="008C21F6"/>
    <w:rsid w:val="008C5894"/>
    <w:rsid w:val="008C599A"/>
    <w:rsid w:val="008C5E88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6B4"/>
    <w:rsid w:val="00A52800"/>
    <w:rsid w:val="00A5319F"/>
    <w:rsid w:val="00A54452"/>
    <w:rsid w:val="00A55C31"/>
    <w:rsid w:val="00A5725D"/>
    <w:rsid w:val="00A618C3"/>
    <w:rsid w:val="00A62288"/>
    <w:rsid w:val="00A64E97"/>
    <w:rsid w:val="00A66738"/>
    <w:rsid w:val="00A66910"/>
    <w:rsid w:val="00A7221B"/>
    <w:rsid w:val="00A72E8C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219"/>
    <w:rsid w:val="00B06E87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031E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464F"/>
    <w:rsid w:val="00C64DF4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537F6"/>
    <w:rsid w:val="00D53D65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A08BA"/>
    <w:rsid w:val="00DA0EC5"/>
    <w:rsid w:val="00DA133F"/>
    <w:rsid w:val="00DA4597"/>
    <w:rsid w:val="00DA66DB"/>
    <w:rsid w:val="00DA675D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7969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3650"/>
    <w:rsid w:val="00EB444D"/>
    <w:rsid w:val="00EB45C0"/>
    <w:rsid w:val="00EB4FF0"/>
    <w:rsid w:val="00EC19ED"/>
    <w:rsid w:val="00EC2396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FD4"/>
    <w:rsid w:val="00F36356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C4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2523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300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126</cp:revision>
  <dcterms:created xsi:type="dcterms:W3CDTF">2024-08-05T01:06:00Z</dcterms:created>
  <dcterms:modified xsi:type="dcterms:W3CDTF">2024-10-04T11:05:00Z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